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2A6F" w:rsidRDefault="00112A6F" w:rsidP="00112A6F">
      <w:pPr>
        <w:pStyle w:val="320"/>
        <w:keepNext/>
        <w:keepLines/>
        <w:numPr>
          <w:ilvl w:val="0"/>
          <w:numId w:val="2"/>
        </w:numPr>
        <w:shd w:val="clear" w:color="auto" w:fill="auto"/>
        <w:tabs>
          <w:tab w:val="left" w:pos="1085"/>
        </w:tabs>
        <w:spacing w:after="0" w:line="240" w:lineRule="auto"/>
        <w:ind w:right="860"/>
        <w:rPr>
          <w:b w:val="0"/>
          <w:sz w:val="28"/>
          <w:szCs w:val="28"/>
        </w:rPr>
      </w:pPr>
      <w:bookmarkStart w:id="0" w:name="bookmark19"/>
      <w:r w:rsidRPr="00EC1F2B">
        <w:rPr>
          <w:b w:val="0"/>
          <w:sz w:val="28"/>
          <w:szCs w:val="28"/>
        </w:rPr>
        <w:t>ТАЛҚАНДАЛҒАН ТАУ ЖЫНЫСТАРЫН ЖЕР БЕТІНЕ ШЫҒАРУ.</w:t>
      </w:r>
      <w:bookmarkEnd w:id="0"/>
    </w:p>
    <w:p w:rsidR="00112A6F" w:rsidRDefault="00112A6F" w:rsidP="00112A6F">
      <w:pPr>
        <w:pStyle w:val="320"/>
        <w:keepNext/>
        <w:keepLines/>
        <w:shd w:val="clear" w:color="auto" w:fill="auto"/>
        <w:tabs>
          <w:tab w:val="left" w:pos="1085"/>
        </w:tabs>
        <w:spacing w:after="0" w:line="240" w:lineRule="auto"/>
        <w:ind w:right="860" w:firstLine="0"/>
        <w:rPr>
          <w:b w:val="0"/>
          <w:sz w:val="28"/>
          <w:szCs w:val="28"/>
        </w:rPr>
      </w:pPr>
    </w:p>
    <w:p w:rsidR="00112A6F" w:rsidRPr="00EC1F2B" w:rsidRDefault="00112A6F" w:rsidP="00112A6F">
      <w:pPr>
        <w:pStyle w:val="320"/>
        <w:keepNext/>
        <w:keepLines/>
        <w:shd w:val="clear" w:color="auto" w:fill="auto"/>
        <w:tabs>
          <w:tab w:val="left" w:pos="1085"/>
        </w:tabs>
        <w:spacing w:after="0" w:line="240" w:lineRule="auto"/>
        <w:ind w:right="860" w:firstLine="0"/>
        <w:rPr>
          <w:b w:val="0"/>
          <w:sz w:val="28"/>
          <w:szCs w:val="28"/>
        </w:rPr>
      </w:pPr>
    </w:p>
    <w:p w:rsidR="00112A6F" w:rsidRPr="00B1312F" w:rsidRDefault="00112A6F" w:rsidP="00112A6F">
      <w:pPr>
        <w:pStyle w:val="6"/>
        <w:shd w:val="clear" w:color="auto" w:fill="auto"/>
        <w:spacing w:before="0" w:line="240" w:lineRule="auto"/>
        <w:ind w:left="20" w:right="20" w:firstLine="689"/>
        <w:rPr>
          <w:sz w:val="28"/>
          <w:szCs w:val="28"/>
        </w:rPr>
      </w:pPr>
      <w:r w:rsidRPr="00B1312F">
        <w:rPr>
          <w:rStyle w:val="3"/>
          <w:rFonts w:eastAsia="Century Gothic"/>
          <w:sz w:val="28"/>
          <w:szCs w:val="28"/>
        </w:rPr>
        <w:t>Жыныс ұнтақтарын жер бетіне шығарудың әдістері үшке бөліне, Олар: механикалық, гидравликалық (пневматикалық) және қосы әдістер.</w:t>
      </w:r>
    </w:p>
    <w:p w:rsidR="00112A6F" w:rsidRPr="00B1312F" w:rsidRDefault="00112A6F" w:rsidP="00112A6F">
      <w:pPr>
        <w:pStyle w:val="6"/>
        <w:shd w:val="clear" w:color="auto" w:fill="auto"/>
        <w:spacing w:before="0" w:line="240" w:lineRule="auto"/>
        <w:ind w:left="20" w:right="240" w:firstLine="689"/>
        <w:rPr>
          <w:sz w:val="28"/>
          <w:szCs w:val="28"/>
        </w:rPr>
      </w:pPr>
      <w:r w:rsidRPr="00B1312F">
        <w:rPr>
          <w:rStyle w:val="3"/>
          <w:rFonts w:eastAsia="Century Gothic"/>
          <w:sz w:val="28"/>
          <w:szCs w:val="28"/>
        </w:rPr>
        <w:t>Механикалық әдістерде жыныс үнтақтарын шығару үшін шнеі қүрал, желонқалар, жылан бүрғы, бүрғы қасығы, т.б. құралл қолданылады.</w:t>
      </w:r>
    </w:p>
    <w:p w:rsidR="00112A6F" w:rsidRPr="00B1312F" w:rsidRDefault="00112A6F" w:rsidP="00112A6F">
      <w:pPr>
        <w:pStyle w:val="6"/>
        <w:shd w:val="clear" w:color="auto" w:fill="auto"/>
        <w:spacing w:before="0" w:line="240" w:lineRule="auto"/>
        <w:ind w:left="20" w:right="240" w:firstLine="689"/>
        <w:rPr>
          <w:sz w:val="28"/>
          <w:szCs w:val="28"/>
        </w:rPr>
      </w:pPr>
      <w:r w:rsidRPr="00B1312F">
        <w:rPr>
          <w:rStyle w:val="3"/>
          <w:rFonts w:eastAsia="Century Gothic"/>
          <w:sz w:val="28"/>
          <w:szCs w:val="28"/>
        </w:rPr>
        <w:t>Гидравликалық (пневматикалық) әдістерде жыныс ұнтақтар ұңғыдан шығаруға жуғыш сұйықтар (қысылған газ немесе а; қолданылады.</w:t>
      </w:r>
    </w:p>
    <w:p w:rsidR="00112A6F" w:rsidRDefault="00112A6F" w:rsidP="00112A6F">
      <w:pPr>
        <w:pStyle w:val="6"/>
        <w:shd w:val="clear" w:color="auto" w:fill="auto"/>
        <w:spacing w:before="0" w:line="240" w:lineRule="auto"/>
        <w:ind w:left="20" w:right="240" w:firstLine="689"/>
        <w:rPr>
          <w:rStyle w:val="3"/>
          <w:rFonts w:eastAsia="Century Gothic"/>
          <w:sz w:val="28"/>
          <w:szCs w:val="28"/>
        </w:rPr>
      </w:pPr>
      <w:r w:rsidRPr="00B1312F">
        <w:rPr>
          <w:rStyle w:val="3"/>
          <w:rFonts w:eastAsia="Century Gothic"/>
          <w:sz w:val="28"/>
          <w:szCs w:val="28"/>
        </w:rPr>
        <w:t>Қосынды әдістерде жыныс ұнтақтарын шығаруға жуғы сұйықтармен қоса бір механикалық құрал (мысалы, шлам жинағ құбыр) қолданылады.</w:t>
      </w:r>
    </w:p>
    <w:p w:rsidR="00112A6F" w:rsidRPr="00B1312F" w:rsidRDefault="00112A6F" w:rsidP="00112A6F">
      <w:pPr>
        <w:pStyle w:val="6"/>
        <w:shd w:val="clear" w:color="auto" w:fill="auto"/>
        <w:spacing w:before="0" w:line="240" w:lineRule="auto"/>
        <w:ind w:left="20" w:right="240" w:firstLine="340"/>
        <w:rPr>
          <w:sz w:val="28"/>
          <w:szCs w:val="28"/>
        </w:rPr>
      </w:pPr>
    </w:p>
    <w:p w:rsidR="00112A6F" w:rsidRDefault="00112A6F" w:rsidP="00112A6F">
      <w:pPr>
        <w:pStyle w:val="40"/>
        <w:keepNext/>
        <w:keepLines/>
        <w:shd w:val="clear" w:color="auto" w:fill="auto"/>
        <w:tabs>
          <w:tab w:val="left" w:pos="422"/>
        </w:tabs>
        <w:spacing w:before="0" w:after="0" w:line="240" w:lineRule="auto"/>
        <w:ind w:left="1440" w:right="20" w:firstLine="0"/>
        <w:rPr>
          <w:b w:val="0"/>
          <w:i w:val="0"/>
          <w:sz w:val="28"/>
          <w:szCs w:val="28"/>
        </w:rPr>
      </w:pPr>
      <w:bookmarkStart w:id="1" w:name="bookmark20"/>
      <w:r w:rsidRPr="00EC1F2B">
        <w:rPr>
          <w:b w:val="0"/>
          <w:i w:val="0"/>
          <w:sz w:val="28"/>
          <w:szCs w:val="28"/>
        </w:rPr>
        <w:t xml:space="preserve">Ұңгыларды </w:t>
      </w:r>
      <w:proofErr w:type="spellStart"/>
      <w:r w:rsidRPr="00EC1F2B">
        <w:rPr>
          <w:b w:val="0"/>
          <w:i w:val="0"/>
          <w:sz w:val="28"/>
          <w:szCs w:val="28"/>
        </w:rPr>
        <w:t>жуу</w:t>
      </w:r>
      <w:proofErr w:type="spellEnd"/>
      <w:r w:rsidRPr="00EC1F2B">
        <w:rPr>
          <w:b w:val="0"/>
          <w:i w:val="0"/>
          <w:sz w:val="28"/>
          <w:szCs w:val="28"/>
        </w:rPr>
        <w:t xml:space="preserve"> әдістері</w:t>
      </w:r>
      <w:bookmarkEnd w:id="1"/>
    </w:p>
    <w:p w:rsidR="00112A6F" w:rsidRPr="00EC1F2B" w:rsidRDefault="00112A6F" w:rsidP="00112A6F">
      <w:pPr>
        <w:pStyle w:val="40"/>
        <w:keepNext/>
        <w:keepLines/>
        <w:shd w:val="clear" w:color="auto" w:fill="auto"/>
        <w:tabs>
          <w:tab w:val="left" w:pos="422"/>
        </w:tabs>
        <w:spacing w:before="0" w:after="0" w:line="240" w:lineRule="auto"/>
        <w:ind w:left="1440" w:right="20" w:firstLine="0"/>
        <w:rPr>
          <w:b w:val="0"/>
          <w:i w:val="0"/>
          <w:sz w:val="28"/>
          <w:szCs w:val="28"/>
        </w:rPr>
      </w:pPr>
    </w:p>
    <w:p w:rsidR="00112A6F" w:rsidRPr="00112A6F" w:rsidRDefault="00112A6F" w:rsidP="00112A6F">
      <w:pPr>
        <w:pStyle w:val="6"/>
        <w:shd w:val="clear" w:color="auto" w:fill="auto"/>
        <w:spacing w:before="0" w:line="240" w:lineRule="auto"/>
        <w:ind w:left="20" w:right="20" w:firstLine="689"/>
        <w:rPr>
          <w:sz w:val="28"/>
          <w:szCs w:val="28"/>
          <w:lang w:val="kk-KZ"/>
        </w:rPr>
      </w:pPr>
      <w:r>
        <w:rPr>
          <w:rStyle w:val="3"/>
          <w:rFonts w:eastAsia="Century Gothic"/>
          <w:sz w:val="28"/>
          <w:szCs w:val="28"/>
        </w:rPr>
        <w:t>Ұ</w:t>
      </w:r>
      <w:r w:rsidRPr="00B1312F">
        <w:rPr>
          <w:rStyle w:val="3"/>
          <w:rFonts w:eastAsia="Century Gothic"/>
          <w:sz w:val="28"/>
          <w:szCs w:val="28"/>
        </w:rPr>
        <w:t>ңғыларды бұрғылағанда жыныс талқандаушы аспаптар ұңі түбіндегі тау жыныстарын талқан</w:t>
      </w:r>
      <w:r>
        <w:rPr>
          <w:rStyle w:val="3"/>
          <w:rFonts w:eastAsia="Century Gothic"/>
          <w:sz w:val="28"/>
          <w:szCs w:val="28"/>
        </w:rPr>
        <w:t>дайды. Осының әсерінен ұңғы за</w:t>
      </w:r>
      <w:r w:rsidRPr="00B1312F">
        <w:rPr>
          <w:rStyle w:val="3"/>
          <w:rFonts w:eastAsia="Century Gothic"/>
          <w:sz w:val="28"/>
          <w:szCs w:val="28"/>
        </w:rPr>
        <w:t xml:space="preserve">бойында бұрғылау ұнтақтары (шлам) пайда болады. Егерде мұндаЙ ұнтақтарды дер кезінде ұңғыдан жер бетіне көтермесе, олар көбейіп ұңғыны тереңдетуге кедергі жасайды, ал кейбір жағдайда апатқа әкеліп соқтырады. Сонымен қатар, жынысталқандаушы аспаптардың кескіш ұштары бұрғылау проңесі </w:t>
      </w:r>
      <w:r>
        <w:rPr>
          <w:rStyle w:val="3"/>
          <w:rFonts w:eastAsia="Century Gothic"/>
          <w:sz w:val="28"/>
          <w:szCs w:val="28"/>
        </w:rPr>
        <w:t>жүріп жатқан кезде тау жыныста</w:t>
      </w:r>
      <w:r w:rsidRPr="00B1312F">
        <w:rPr>
          <w:rStyle w:val="3"/>
          <w:rFonts w:eastAsia="Century Gothic"/>
          <w:sz w:val="28"/>
          <w:szCs w:val="28"/>
        </w:rPr>
        <w:t>рымен үйкелісу салдарынан қызады, сондықтан оларды салқындату қажет. Осы айтылған жұмыстарды орындау үшін ұңғыларды бұрғылап жатқан кезде оларды үздіксіз жуып немесе үрлеп таза- лап тұру керек. Сонымен ұңғыны жуу немесе үрлеу деп ұңғының түбіндегі талқандалған тау жыныстарының ұнтақтарынан тазарту және жынысталқандаушы аспаптарды салқындату процесін айтады.</w:t>
      </w:r>
    </w:p>
    <w:p w:rsidR="00112A6F" w:rsidRPr="00112A6F" w:rsidRDefault="00112A6F" w:rsidP="00112A6F">
      <w:pPr>
        <w:pStyle w:val="6"/>
        <w:shd w:val="clear" w:color="auto" w:fill="auto"/>
        <w:spacing w:before="0" w:line="240" w:lineRule="auto"/>
        <w:ind w:left="20" w:right="20" w:firstLine="689"/>
        <w:rPr>
          <w:sz w:val="28"/>
          <w:szCs w:val="28"/>
          <w:lang w:val="kk-KZ"/>
        </w:rPr>
      </w:pPr>
      <w:r>
        <w:rPr>
          <w:rStyle w:val="3"/>
          <w:rFonts w:eastAsia="Century Gothic"/>
          <w:sz w:val="28"/>
          <w:szCs w:val="28"/>
        </w:rPr>
        <w:t>Ұ</w:t>
      </w:r>
      <w:r w:rsidRPr="00B1312F">
        <w:rPr>
          <w:rStyle w:val="3"/>
          <w:rFonts w:eastAsia="Century Gothic"/>
          <w:sz w:val="28"/>
          <w:szCs w:val="28"/>
        </w:rPr>
        <w:t>ңгыларды жуу әдістері тура, кері, құрастырылған және ұңғының түбінің маңындағы жергілікті жуу болып төртке бөлінеді.</w:t>
      </w:r>
    </w:p>
    <w:p w:rsidR="00112A6F" w:rsidRPr="00112A6F" w:rsidRDefault="00112A6F" w:rsidP="00112A6F">
      <w:pPr>
        <w:pStyle w:val="6"/>
        <w:shd w:val="clear" w:color="auto" w:fill="auto"/>
        <w:spacing w:before="0" w:line="240" w:lineRule="auto"/>
        <w:ind w:left="20" w:right="20" w:firstLine="689"/>
        <w:rPr>
          <w:sz w:val="28"/>
          <w:szCs w:val="28"/>
          <w:lang w:val="kk-KZ"/>
        </w:rPr>
      </w:pPr>
      <w:r>
        <w:rPr>
          <w:rStyle w:val="3"/>
          <w:rFonts w:eastAsia="Century Gothic"/>
          <w:sz w:val="28"/>
          <w:szCs w:val="28"/>
        </w:rPr>
        <w:t>Ұ</w:t>
      </w:r>
      <w:r w:rsidRPr="00B1312F">
        <w:rPr>
          <w:rStyle w:val="3"/>
          <w:rFonts w:eastAsia="Century Gothic"/>
          <w:sz w:val="28"/>
          <w:szCs w:val="28"/>
        </w:rPr>
        <w:t xml:space="preserve">ңғыларды тура әдіспен жуғанда </w:t>
      </w:r>
      <w:r w:rsidRPr="00B1312F">
        <w:rPr>
          <w:rStyle w:val="10pt"/>
          <w:sz w:val="28"/>
          <w:szCs w:val="28"/>
        </w:rPr>
        <w:t>(40-сурет),</w:t>
      </w:r>
      <w:r w:rsidRPr="00B1312F">
        <w:rPr>
          <w:rStyle w:val="3"/>
          <w:rFonts w:eastAsia="Century Gothic"/>
          <w:sz w:val="28"/>
          <w:szCs w:val="28"/>
        </w:rPr>
        <w:t xml:space="preserve"> жуу сұйығының ағыны жуу насосы арқылы айдағыш түтікке беріледі де, одан әрі саль- ник арқылы бұрғы құбырлар тізбегінің ішімен өтіп, ұңгының түбіне </w:t>
      </w:r>
      <w:r w:rsidRPr="00B1312F">
        <w:rPr>
          <w:rStyle w:val="CenturyGothic55pt"/>
          <w:sz w:val="28"/>
          <w:szCs w:val="28"/>
        </w:rPr>
        <w:t>11</w:t>
      </w:r>
      <w:r w:rsidRPr="00B1312F">
        <w:rPr>
          <w:rStyle w:val="3"/>
          <w:rFonts w:eastAsia="Century Gothic"/>
          <w:sz w:val="28"/>
          <w:szCs w:val="28"/>
        </w:rPr>
        <w:t>' і іп ондағы талқандалған тау жыныстарын ұнғы кабыргалары мен ' &gt;урғы тізбегінін арасындағы сақиналы саңылаумен жоғары көтереді.</w:t>
      </w:r>
    </w:p>
    <w:p w:rsidR="00112A6F" w:rsidRPr="00112A6F" w:rsidRDefault="00112A6F" w:rsidP="00112A6F">
      <w:pPr>
        <w:pStyle w:val="6"/>
        <w:shd w:val="clear" w:color="auto" w:fill="auto"/>
        <w:spacing w:before="0" w:line="240" w:lineRule="auto"/>
        <w:ind w:left="20" w:right="40" w:firstLine="689"/>
        <w:rPr>
          <w:sz w:val="28"/>
          <w:szCs w:val="28"/>
          <w:lang w:val="kk-KZ"/>
        </w:rPr>
      </w:pPr>
      <w:r w:rsidRPr="00B1312F">
        <w:rPr>
          <w:rStyle w:val="3"/>
          <w:rFonts w:eastAsia="Century Gothic"/>
          <w:sz w:val="28"/>
          <w:szCs w:val="28"/>
        </w:rPr>
        <w:t xml:space="preserve">Үңғыларды кері әдіспен жуғанда </w:t>
      </w:r>
      <w:r w:rsidRPr="00B1312F">
        <w:rPr>
          <w:rStyle w:val="10pt"/>
          <w:sz w:val="28"/>
          <w:szCs w:val="28"/>
        </w:rPr>
        <w:t>(41 а-сурет),</w:t>
      </w:r>
      <w:r w:rsidRPr="00B1312F">
        <w:rPr>
          <w:rStyle w:val="3"/>
          <w:rFonts w:eastAsia="Century Gothic"/>
          <w:sz w:val="28"/>
          <w:szCs w:val="28"/>
        </w:rPr>
        <w:t xml:space="preserve"> жуу сұйығы імсостың күшімен бүрғылау тізбегі мен үңғы қабырғалары чпілығындағы сақина тәрізді саңылау арқылы үңғының түбіне жетіп, і ллқандалған тау жыныстарын бүрғылау қүбырларының ішімен -коғары көтереді.</w:t>
      </w:r>
    </w:p>
    <w:p w:rsidR="00112A6F" w:rsidRPr="00112A6F" w:rsidRDefault="00112A6F" w:rsidP="00112A6F">
      <w:pPr>
        <w:pStyle w:val="6"/>
        <w:shd w:val="clear" w:color="auto" w:fill="auto"/>
        <w:spacing w:before="0" w:line="240" w:lineRule="auto"/>
        <w:ind w:left="20" w:right="40" w:firstLine="689"/>
        <w:rPr>
          <w:sz w:val="28"/>
          <w:szCs w:val="28"/>
          <w:lang w:val="kk-KZ"/>
        </w:rPr>
      </w:pPr>
      <w:r w:rsidRPr="00B1312F">
        <w:rPr>
          <w:rStyle w:val="3"/>
          <w:rFonts w:eastAsia="Century Gothic"/>
          <w:sz w:val="28"/>
          <w:szCs w:val="28"/>
        </w:rPr>
        <w:t>Өндірісте тура жуу әдісі өте жиі колданылады. Өйткені бүл әдіс ксрі жууға қарағанда үңғының қабырғасының күлауына кедергі жа- і айды, содан соң жуу сүйығын үңғыға жіберу үшін оның сағасын оекітудің және герметизацияның қажеті жоқ. Тура жуудың бір ксмшілігі бүл әдіс үсақталған, жарықшақтары көп және ерігіш тау /кыныстарында керн шығымын өте төмендетіп жібереді. Сондықтан керн шығымын көбейту үшін кері және қүрастырылған жуу әдістері колданылады.</w:t>
      </w:r>
    </w:p>
    <w:p w:rsidR="00112A6F" w:rsidRDefault="00112A6F" w:rsidP="00112A6F">
      <w:pPr>
        <w:framePr w:h="3902" w:wrap="notBeside" w:vAnchor="text" w:hAnchor="text" w:xAlign="center" w:y="1"/>
        <w:jc w:val="center"/>
        <w:rPr>
          <w:sz w:val="0"/>
          <w:szCs w:val="0"/>
        </w:rPr>
      </w:pPr>
      <w:r>
        <w:rPr>
          <w:noProof/>
          <w:lang w:val="ru-RU"/>
        </w:rPr>
        <w:lastRenderedPageBreak/>
        <w:drawing>
          <wp:inline distT="0" distB="0" distL="0" distR="0">
            <wp:extent cx="3829050" cy="3028950"/>
            <wp:effectExtent l="19050" t="0" r="0" b="0"/>
            <wp:docPr id="1" name="Рисунок 1" descr="image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6"/>
                    <pic:cNvPicPr>
                      <a:picLocks noChangeAspect="1" noChangeArrowheads="1"/>
                    </pic:cNvPicPr>
                  </pic:nvPicPr>
                  <pic:blipFill>
                    <a:blip r:embed="rId5" cstate="print"/>
                    <a:srcRect/>
                    <a:stretch>
                      <a:fillRect/>
                    </a:stretch>
                  </pic:blipFill>
                  <pic:spPr bwMode="auto">
                    <a:xfrm>
                      <a:off x="0" y="0"/>
                      <a:ext cx="3829050" cy="3028950"/>
                    </a:xfrm>
                    <a:prstGeom prst="rect">
                      <a:avLst/>
                    </a:prstGeom>
                    <a:noFill/>
                    <a:ln w="9525">
                      <a:noFill/>
                      <a:miter lim="800000"/>
                      <a:headEnd/>
                      <a:tailEnd/>
                    </a:ln>
                  </pic:spPr>
                </pic:pic>
              </a:graphicData>
            </a:graphic>
          </wp:inline>
        </w:drawing>
      </w:r>
    </w:p>
    <w:p w:rsidR="00112A6F" w:rsidRPr="00112A6F" w:rsidRDefault="00112A6F" w:rsidP="00112A6F">
      <w:pPr>
        <w:pStyle w:val="a5"/>
        <w:framePr w:h="3902" w:wrap="notBeside" w:vAnchor="text" w:hAnchor="text" w:xAlign="center" w:y="1"/>
        <w:shd w:val="clear" w:color="auto" w:fill="auto"/>
        <w:jc w:val="center"/>
        <w:rPr>
          <w:lang w:val="kk-KZ"/>
        </w:rPr>
      </w:pPr>
      <w:r>
        <w:rPr>
          <w:rStyle w:val="105pt"/>
        </w:rPr>
        <w:t xml:space="preserve">40-сурет. </w:t>
      </w:r>
      <w:r w:rsidRPr="00112A6F">
        <w:rPr>
          <w:lang w:val="kk-KZ"/>
        </w:rPr>
        <w:t>¥ңғыларды тура жуу тәсілінің нобайы 1 - жуу сорабы, 2 - жуу сұйығын айдағыш түтік, 3 - жуу сальнигі,</w:t>
      </w:r>
    </w:p>
    <w:p w:rsidR="00112A6F" w:rsidRPr="00112A6F" w:rsidRDefault="00112A6F" w:rsidP="00112A6F">
      <w:pPr>
        <w:pStyle w:val="a5"/>
        <w:framePr w:h="3902" w:wrap="notBeside" w:vAnchor="text" w:hAnchor="text" w:xAlign="center" w:y="1"/>
        <w:shd w:val="clear" w:color="auto" w:fill="auto"/>
        <w:jc w:val="center"/>
        <w:rPr>
          <w:lang w:val="kk-KZ"/>
        </w:rPr>
      </w:pPr>
      <w:r w:rsidRPr="00112A6F">
        <w:rPr>
          <w:lang w:val="kk-KZ"/>
        </w:rPr>
        <w:t>4 - бұрғылау кұбырларының тізбегі, 5 - өзгерткіш, 6 - колонкалық кұбыр, 7 - коронка, 8 - науа жүйесі, 9 - тұндырғыш, 10 - кабылдағыш қамба,</w:t>
      </w:r>
    </w:p>
    <w:p w:rsidR="00112A6F" w:rsidRPr="00112A6F" w:rsidRDefault="00112A6F" w:rsidP="00112A6F">
      <w:pPr>
        <w:pStyle w:val="a5"/>
        <w:framePr w:h="3902" w:wrap="notBeside" w:vAnchor="text" w:hAnchor="text" w:xAlign="center" w:y="1"/>
        <w:shd w:val="clear" w:color="auto" w:fill="auto"/>
        <w:jc w:val="center"/>
        <w:rPr>
          <w:lang w:val="kk-KZ"/>
        </w:rPr>
      </w:pPr>
      <w:r w:rsidRPr="00112A6F">
        <w:rPr>
          <w:lang w:val="kk-KZ"/>
        </w:rPr>
        <w:t>11 - сорғыш түтік, 12 - қорылдақ.</w:t>
      </w:r>
    </w:p>
    <w:p w:rsidR="00112A6F" w:rsidRDefault="00112A6F" w:rsidP="00112A6F">
      <w:pPr>
        <w:rPr>
          <w:sz w:val="2"/>
          <w:szCs w:val="2"/>
        </w:rPr>
        <w:sectPr w:rsidR="00112A6F" w:rsidSect="00B1312F">
          <w:footerReference w:type="even" r:id="rId6"/>
          <w:footerReference w:type="default" r:id="rId7"/>
          <w:pgSz w:w="11909" w:h="16838"/>
          <w:pgMar w:top="1134" w:right="852" w:bottom="1135" w:left="1701" w:header="0" w:footer="3" w:gutter="0"/>
          <w:pgNumType w:start="158"/>
          <w:cols w:space="720"/>
          <w:noEndnote/>
          <w:docGrid w:linePitch="360"/>
        </w:sectPr>
      </w:pPr>
    </w:p>
    <w:p w:rsidR="00112A6F" w:rsidRPr="00112A6F" w:rsidRDefault="00112A6F" w:rsidP="00112A6F">
      <w:pPr>
        <w:pStyle w:val="6"/>
        <w:shd w:val="clear" w:color="auto" w:fill="auto"/>
        <w:spacing w:before="0" w:line="240" w:lineRule="auto"/>
        <w:ind w:left="23" w:right="23" w:firstLine="340"/>
        <w:rPr>
          <w:sz w:val="28"/>
          <w:szCs w:val="28"/>
          <w:lang w:val="kk-KZ"/>
        </w:rPr>
      </w:pPr>
      <w:r w:rsidRPr="00A05E59">
        <w:rPr>
          <w:rStyle w:val="3"/>
          <w:rFonts w:eastAsia="Century Gothic"/>
          <w:sz w:val="28"/>
          <w:szCs w:val="28"/>
        </w:rPr>
        <w:lastRenderedPageBreak/>
        <w:t>Құрастырылған жуу әдісінде (41 а-сурет) жуу сұйығы колонкалық құбырға дейін тура әдіспен жіберіліп, одан кейін яғни ұңғы түбіне жақын аумақта кері әдісті пайдаланады. Ол үшін әжекторлы не- месе әрлифті снарядтар, пакерлер және батырылмалы насостар қолданылады.</w:t>
      </w:r>
    </w:p>
    <w:p w:rsidR="00112A6F" w:rsidRPr="00112A6F" w:rsidRDefault="00112A6F" w:rsidP="00112A6F">
      <w:pPr>
        <w:pStyle w:val="6"/>
        <w:shd w:val="clear" w:color="auto" w:fill="auto"/>
        <w:spacing w:before="0" w:line="240" w:lineRule="auto"/>
        <w:ind w:left="23" w:right="23" w:firstLine="340"/>
        <w:rPr>
          <w:sz w:val="28"/>
          <w:szCs w:val="28"/>
          <w:lang w:val="kk-KZ"/>
        </w:rPr>
      </w:pPr>
      <w:r>
        <w:rPr>
          <w:rStyle w:val="3"/>
          <w:rFonts w:eastAsia="Century Gothic"/>
          <w:sz w:val="28"/>
          <w:szCs w:val="28"/>
        </w:rPr>
        <w:t>Ұңғы түбі маңьіндағы бұрғы сұ</w:t>
      </w:r>
      <w:r w:rsidRPr="00A05E59">
        <w:rPr>
          <w:rStyle w:val="3"/>
          <w:rFonts w:eastAsia="Century Gothic"/>
          <w:sz w:val="28"/>
          <w:szCs w:val="28"/>
        </w:rPr>
        <w:t>йығының шыр айналысы</w:t>
      </w:r>
      <w:r>
        <w:rPr>
          <w:rStyle w:val="3"/>
          <w:rFonts w:eastAsia="Century Gothic"/>
          <w:sz w:val="28"/>
          <w:szCs w:val="28"/>
        </w:rPr>
        <w:t>н туғызатын бұрғылау</w:t>
      </w:r>
      <w:r w:rsidRPr="00A05E59">
        <w:rPr>
          <w:rStyle w:val="3"/>
          <w:rFonts w:eastAsia="Century Gothic"/>
          <w:sz w:val="28"/>
          <w:szCs w:val="28"/>
        </w:rPr>
        <w:t xml:space="preserve"> әдісі, яғни жергілікті жуу ә</w:t>
      </w:r>
      <w:r>
        <w:rPr>
          <w:rStyle w:val="3"/>
          <w:rFonts w:eastAsia="Century Gothic"/>
          <w:sz w:val="28"/>
          <w:szCs w:val="28"/>
        </w:rPr>
        <w:t>дісі (41 б-сурет), насоссыз бұ</w:t>
      </w:r>
      <w:r w:rsidRPr="00A05E59">
        <w:rPr>
          <w:rStyle w:val="3"/>
          <w:rFonts w:eastAsia="Century Gothic"/>
          <w:sz w:val="28"/>
          <w:szCs w:val="28"/>
        </w:rPr>
        <w:t>рғылау кезінде</w:t>
      </w:r>
      <w:r>
        <w:rPr>
          <w:rStyle w:val="3"/>
          <w:rFonts w:eastAsia="Century Gothic"/>
          <w:sz w:val="28"/>
          <w:szCs w:val="28"/>
        </w:rPr>
        <w:t xml:space="preserve"> жиі қолданылады. Ол үшін жуу сұйығы ретінде ұ</w:t>
      </w:r>
      <w:r w:rsidRPr="00A05E59">
        <w:rPr>
          <w:rStyle w:val="3"/>
          <w:rFonts w:eastAsia="Century Gothic"/>
          <w:sz w:val="28"/>
          <w:szCs w:val="28"/>
        </w:rPr>
        <w:t>ңғы ішіндегі жерасты су</w:t>
      </w:r>
      <w:r>
        <w:rPr>
          <w:rStyle w:val="3"/>
          <w:rFonts w:eastAsia="Century Gothic"/>
          <w:sz w:val="28"/>
          <w:szCs w:val="28"/>
        </w:rPr>
        <w:t>ларын немесе арнайы жоғарыдан құйылған жуу сұйығын пайдаланады. Ұңғы түбінде жуу сұйығының тұ</w:t>
      </w:r>
      <w:r w:rsidRPr="00A05E59">
        <w:rPr>
          <w:rStyle w:val="3"/>
          <w:rFonts w:eastAsia="Century Gothic"/>
          <w:sz w:val="28"/>
          <w:szCs w:val="28"/>
        </w:rPr>
        <w:t>й</w:t>
      </w:r>
      <w:r>
        <w:rPr>
          <w:rStyle w:val="3"/>
          <w:rFonts w:eastAsia="Century Gothic"/>
          <w:sz w:val="28"/>
          <w:szCs w:val="28"/>
        </w:rPr>
        <w:t>ық шырайналма қ</w:t>
      </w:r>
      <w:r w:rsidRPr="00A05E59">
        <w:rPr>
          <w:rStyle w:val="3"/>
          <w:rFonts w:eastAsia="Century Gothic"/>
          <w:sz w:val="28"/>
          <w:szCs w:val="28"/>
        </w:rPr>
        <w:t>озғалысы болу үшін арнайы нососсыз бұрғылауға арналған аспаптар қолданылады.</w:t>
      </w:r>
    </w:p>
    <w:p w:rsidR="00112A6F" w:rsidRPr="00112A6F" w:rsidRDefault="00112A6F" w:rsidP="00112A6F">
      <w:pPr>
        <w:pStyle w:val="6"/>
        <w:shd w:val="clear" w:color="auto" w:fill="auto"/>
        <w:spacing w:before="0" w:line="240" w:lineRule="auto"/>
        <w:ind w:left="23" w:right="23" w:firstLine="340"/>
        <w:rPr>
          <w:sz w:val="28"/>
          <w:szCs w:val="28"/>
          <w:lang w:val="kk-KZ"/>
        </w:rPr>
        <w:sectPr w:rsidR="00112A6F" w:rsidRPr="00112A6F" w:rsidSect="00350654">
          <w:footerReference w:type="even" r:id="rId8"/>
          <w:footerReference w:type="default" r:id="rId9"/>
          <w:pgSz w:w="11909" w:h="16838"/>
          <w:pgMar w:top="1418" w:right="1136" w:bottom="3526" w:left="1701" w:header="0" w:footer="3" w:gutter="0"/>
          <w:cols w:space="720"/>
          <w:noEndnote/>
          <w:docGrid w:linePitch="360"/>
        </w:sectPr>
      </w:pPr>
      <w:r>
        <w:rPr>
          <w:rStyle w:val="3"/>
          <w:rFonts w:eastAsia="Century Gothic"/>
          <w:sz w:val="28"/>
          <w:szCs w:val="28"/>
        </w:rPr>
        <w:t>Ұ</w:t>
      </w:r>
      <w:r w:rsidRPr="00A05E59">
        <w:rPr>
          <w:rStyle w:val="3"/>
          <w:rFonts w:eastAsia="Century Gothic"/>
          <w:sz w:val="28"/>
          <w:szCs w:val="28"/>
        </w:rPr>
        <w:t>ңғыны жуудың</w:t>
      </w:r>
      <w:r>
        <w:rPr>
          <w:rStyle w:val="3"/>
          <w:rFonts w:eastAsia="Century Gothic"/>
          <w:sz w:val="28"/>
          <w:szCs w:val="28"/>
        </w:rPr>
        <w:t xml:space="preserve"> </w:t>
      </w:r>
      <w:r w:rsidRPr="00A05E59">
        <w:rPr>
          <w:rStyle w:val="3"/>
          <w:rFonts w:eastAsia="Century Gothic"/>
          <w:sz w:val="28"/>
          <w:szCs w:val="28"/>
        </w:rPr>
        <w:t>қандай түрі болса да жуу сұйығының шыр ай- налымына, тау жыныстарының физикалық-механикалық қасиеттері, мұнай мен ғаз және жер асты суларының мөлшері, ағу жылдамдығы, қысымы, температурасы және т.б. жағдайлары өте үлкен әсер етеді. Мысалы, мұнай мен су атқылаушы ұңғыларда жуу сұйығының шыр айналымы тольіғымен бұзылады, ал жоғары температуралы үңғыларды бұрғылағанда. жуу сұйығы тек қана өз қасиеттерін жойып қоймай, әсіресе, жуу</w:t>
      </w:r>
      <w:r>
        <w:rPr>
          <w:rStyle w:val="3"/>
          <w:rFonts w:eastAsia="Century Gothic"/>
          <w:sz w:val="28"/>
          <w:szCs w:val="28"/>
        </w:rPr>
        <w:t xml:space="preserve"> </w:t>
      </w:r>
      <w:r w:rsidRPr="00A05E59">
        <w:rPr>
          <w:rStyle w:val="3"/>
          <w:rFonts w:eastAsia="Century Gothic"/>
          <w:sz w:val="28"/>
          <w:szCs w:val="28"/>
        </w:rPr>
        <w:t>сұйығы ретінде</w:t>
      </w:r>
      <w:r>
        <w:rPr>
          <w:rStyle w:val="3"/>
          <w:rFonts w:eastAsia="Century Gothic"/>
          <w:sz w:val="28"/>
          <w:szCs w:val="28"/>
        </w:rPr>
        <w:t xml:space="preserve"> су қолданылса, олар буға айна</w:t>
      </w:r>
      <w:r w:rsidRPr="00A05E59">
        <w:rPr>
          <w:rStyle w:val="3"/>
          <w:rFonts w:eastAsia="Century Gothic"/>
          <w:sz w:val="28"/>
          <w:szCs w:val="28"/>
        </w:rPr>
        <w:t>лып кетуі мүмкін.</w:t>
      </w:r>
    </w:p>
    <w:p w:rsidR="00112A6F" w:rsidRPr="00151AC4" w:rsidRDefault="00112A6F" w:rsidP="00112A6F">
      <w:pPr>
        <w:spacing w:before="97" w:after="97" w:line="240" w:lineRule="exact"/>
        <w:rPr>
          <w:sz w:val="19"/>
          <w:szCs w:val="19"/>
        </w:rPr>
      </w:pPr>
    </w:p>
    <w:p w:rsidR="00112A6F" w:rsidRPr="00151AC4" w:rsidRDefault="00112A6F" w:rsidP="00112A6F">
      <w:pPr>
        <w:spacing w:before="97" w:after="97" w:line="240" w:lineRule="exact"/>
        <w:rPr>
          <w:sz w:val="19"/>
          <w:szCs w:val="19"/>
        </w:rPr>
      </w:pPr>
    </w:p>
    <w:p w:rsidR="00112A6F" w:rsidRPr="00112A6F" w:rsidRDefault="00112A6F" w:rsidP="00112A6F">
      <w:pPr>
        <w:pStyle w:val="31"/>
        <w:shd w:val="clear" w:color="auto" w:fill="auto"/>
        <w:spacing w:after="201" w:line="230" w:lineRule="exact"/>
        <w:ind w:left="20"/>
        <w:rPr>
          <w:lang w:val="kk-KZ"/>
        </w:rPr>
      </w:pPr>
      <w:bookmarkStart w:id="2" w:name="bookmark21"/>
      <w:r>
        <w:rPr>
          <w:noProof/>
          <w:sz w:val="28"/>
          <w:szCs w:val="28"/>
          <w:lang w:eastAsia="ru-RU"/>
        </w:rPr>
        <w:drawing>
          <wp:anchor distT="0" distB="0" distL="63500" distR="63500" simplePos="0" relativeHeight="251660288" behindDoc="1" locked="0" layoutInCell="1" allowOverlap="1">
            <wp:simplePos x="0" y="0"/>
            <wp:positionH relativeFrom="margin">
              <wp:posOffset>544195</wp:posOffset>
            </wp:positionH>
            <wp:positionV relativeFrom="paragraph">
              <wp:posOffset>106680</wp:posOffset>
            </wp:positionV>
            <wp:extent cx="3225800" cy="2426335"/>
            <wp:effectExtent l="19050" t="0" r="0" b="0"/>
            <wp:wrapTight wrapText="bothSides">
              <wp:wrapPolygon edited="0">
                <wp:start x="-128" y="0"/>
                <wp:lineTo x="-128" y="21368"/>
                <wp:lineTo x="21557" y="21368"/>
                <wp:lineTo x="21557" y="0"/>
                <wp:lineTo x="-128" y="0"/>
              </wp:wrapPolygon>
            </wp:wrapTight>
            <wp:docPr id="2" name="Рисунок 2" descr="image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7"/>
                    <pic:cNvPicPr>
                      <a:picLocks noChangeAspect="1" noChangeArrowheads="1"/>
                    </pic:cNvPicPr>
                  </pic:nvPicPr>
                  <pic:blipFill>
                    <a:blip r:embed="rId10" cstate="print"/>
                    <a:srcRect/>
                    <a:stretch>
                      <a:fillRect/>
                    </a:stretch>
                  </pic:blipFill>
                  <pic:spPr bwMode="auto">
                    <a:xfrm>
                      <a:off x="0" y="0"/>
                      <a:ext cx="3225800" cy="2426335"/>
                    </a:xfrm>
                    <a:prstGeom prst="rect">
                      <a:avLst/>
                    </a:prstGeom>
                    <a:noFill/>
                  </pic:spPr>
                </pic:pic>
              </a:graphicData>
            </a:graphic>
          </wp:anchor>
        </w:drawing>
      </w:r>
    </w:p>
    <w:p w:rsidR="00112A6F" w:rsidRPr="00112A6F" w:rsidRDefault="00112A6F" w:rsidP="00112A6F">
      <w:pPr>
        <w:pStyle w:val="31"/>
        <w:shd w:val="clear" w:color="auto" w:fill="auto"/>
        <w:spacing w:after="201" w:line="230" w:lineRule="exact"/>
        <w:ind w:left="20"/>
        <w:rPr>
          <w:lang w:val="kk-KZ"/>
        </w:rPr>
      </w:pPr>
    </w:p>
    <w:p w:rsidR="00112A6F" w:rsidRPr="00112A6F" w:rsidRDefault="00112A6F" w:rsidP="00112A6F">
      <w:pPr>
        <w:pStyle w:val="31"/>
        <w:shd w:val="clear" w:color="auto" w:fill="auto"/>
        <w:spacing w:after="201" w:line="230" w:lineRule="exact"/>
        <w:ind w:left="20"/>
        <w:rPr>
          <w:lang w:val="kk-KZ"/>
        </w:rPr>
      </w:pPr>
    </w:p>
    <w:p w:rsidR="00112A6F" w:rsidRPr="00112A6F" w:rsidRDefault="00112A6F" w:rsidP="00112A6F">
      <w:pPr>
        <w:pStyle w:val="31"/>
        <w:shd w:val="clear" w:color="auto" w:fill="auto"/>
        <w:spacing w:after="201" w:line="230" w:lineRule="exact"/>
        <w:ind w:left="20"/>
        <w:rPr>
          <w:lang w:val="kk-KZ"/>
        </w:rPr>
      </w:pPr>
    </w:p>
    <w:p w:rsidR="00112A6F" w:rsidRPr="00112A6F" w:rsidRDefault="00112A6F" w:rsidP="00112A6F">
      <w:pPr>
        <w:pStyle w:val="31"/>
        <w:shd w:val="clear" w:color="auto" w:fill="auto"/>
        <w:spacing w:after="201" w:line="230" w:lineRule="exact"/>
        <w:ind w:left="20"/>
        <w:rPr>
          <w:lang w:val="kk-KZ"/>
        </w:rPr>
      </w:pPr>
    </w:p>
    <w:p w:rsidR="00112A6F" w:rsidRPr="00112A6F" w:rsidRDefault="00112A6F" w:rsidP="00112A6F">
      <w:pPr>
        <w:pStyle w:val="31"/>
        <w:shd w:val="clear" w:color="auto" w:fill="auto"/>
        <w:spacing w:after="201" w:line="230" w:lineRule="exact"/>
        <w:ind w:left="20"/>
        <w:rPr>
          <w:lang w:val="kk-KZ"/>
        </w:rPr>
      </w:pPr>
    </w:p>
    <w:p w:rsidR="00112A6F" w:rsidRPr="00112A6F" w:rsidRDefault="00112A6F" w:rsidP="00112A6F">
      <w:pPr>
        <w:pStyle w:val="31"/>
        <w:shd w:val="clear" w:color="auto" w:fill="auto"/>
        <w:spacing w:after="201" w:line="230" w:lineRule="exact"/>
        <w:ind w:left="20"/>
        <w:rPr>
          <w:lang w:val="kk-KZ"/>
        </w:rPr>
      </w:pPr>
    </w:p>
    <w:p w:rsidR="00112A6F" w:rsidRPr="00112A6F" w:rsidRDefault="00112A6F" w:rsidP="00112A6F">
      <w:pPr>
        <w:pStyle w:val="31"/>
        <w:shd w:val="clear" w:color="auto" w:fill="auto"/>
        <w:spacing w:after="201" w:line="230" w:lineRule="exact"/>
        <w:ind w:left="20"/>
        <w:rPr>
          <w:lang w:val="kk-KZ"/>
        </w:rPr>
      </w:pPr>
    </w:p>
    <w:p w:rsidR="00112A6F" w:rsidRPr="00112A6F" w:rsidRDefault="00112A6F" w:rsidP="00112A6F">
      <w:pPr>
        <w:pStyle w:val="31"/>
        <w:shd w:val="clear" w:color="auto" w:fill="auto"/>
        <w:spacing w:after="201" w:line="230" w:lineRule="exact"/>
        <w:ind w:left="20"/>
        <w:rPr>
          <w:lang w:val="kk-KZ"/>
        </w:rPr>
      </w:pPr>
    </w:p>
    <w:p w:rsidR="00112A6F" w:rsidRPr="00112A6F" w:rsidRDefault="00112A6F" w:rsidP="00112A6F">
      <w:pPr>
        <w:pStyle w:val="31"/>
        <w:shd w:val="clear" w:color="auto" w:fill="auto"/>
        <w:spacing w:after="201" w:line="230" w:lineRule="exact"/>
        <w:ind w:left="20"/>
        <w:rPr>
          <w:lang w:val="kk-KZ"/>
        </w:rPr>
      </w:pPr>
      <w:r w:rsidRPr="00E20C44">
        <w:rPr>
          <w:sz w:val="28"/>
          <w:szCs w:val="28"/>
        </w:rPr>
        <w:pict>
          <v:shapetype id="_x0000_t202" coordsize="21600,21600" o:spt="202" path="m,l,21600r21600,l21600,xe">
            <v:stroke joinstyle="miter"/>
            <v:path gradientshapeok="t" o:connecttype="rect"/>
          </v:shapetype>
          <v:shape id="_x0000_s1027" type="#_x0000_t202" style="position:absolute;left:0;text-align:left;margin-left:-11.8pt;margin-top:15.05pt;width:308.65pt;height:24pt;z-index:-251655168;mso-wrap-distance-left:5pt;mso-wrap-distance-right:5pt;mso-position-horizontal-relative:margin" filled="f" stroked="f">
            <v:textbox style="mso-next-textbox:#_x0000_s1027;mso-fit-shape-to-text:t" inset="0,0,0,0">
              <w:txbxContent>
                <w:p w:rsidR="00112A6F" w:rsidRDefault="00112A6F" w:rsidP="00112A6F">
                  <w:pPr>
                    <w:pStyle w:val="6"/>
                    <w:shd w:val="clear" w:color="auto" w:fill="auto"/>
                    <w:spacing w:before="0" w:line="240" w:lineRule="exact"/>
                    <w:ind w:right="40" w:firstLine="0"/>
                    <w:jc w:val="center"/>
                  </w:pPr>
                  <w:r>
                    <w:rPr>
                      <w:rStyle w:val="0ptExact"/>
                    </w:rPr>
                    <w:t>41-сурег. Үңғыларды жуу сызбалары а - кері әдіспен жуу; ә  құрастырылған әдістер; б - жергілікті жуу әдісі.</w:t>
                  </w:r>
                </w:p>
              </w:txbxContent>
            </v:textbox>
            <w10:wrap type="square" anchorx="margin"/>
          </v:shape>
        </w:pict>
      </w:r>
    </w:p>
    <w:p w:rsidR="00112A6F" w:rsidRPr="00112A6F" w:rsidRDefault="00112A6F" w:rsidP="00112A6F">
      <w:pPr>
        <w:pStyle w:val="31"/>
        <w:shd w:val="clear" w:color="auto" w:fill="auto"/>
        <w:spacing w:after="201" w:line="230" w:lineRule="exact"/>
        <w:ind w:left="20"/>
        <w:rPr>
          <w:lang w:val="kk-KZ"/>
        </w:rPr>
      </w:pPr>
    </w:p>
    <w:p w:rsidR="00112A6F" w:rsidRDefault="00112A6F" w:rsidP="00112A6F">
      <w:pPr>
        <w:pStyle w:val="31"/>
        <w:shd w:val="clear" w:color="auto" w:fill="auto"/>
        <w:spacing w:after="201" w:line="230" w:lineRule="exact"/>
        <w:ind w:left="20"/>
      </w:pPr>
      <w:r>
        <w:t>ҚОРЫТЫНДЫ</w:t>
      </w:r>
      <w:bookmarkEnd w:id="2"/>
    </w:p>
    <w:p w:rsidR="00112A6F" w:rsidRPr="00112A6F" w:rsidRDefault="00112A6F" w:rsidP="00112A6F">
      <w:pPr>
        <w:pStyle w:val="6"/>
        <w:numPr>
          <w:ilvl w:val="0"/>
          <w:numId w:val="1"/>
        </w:numPr>
        <w:shd w:val="clear" w:color="auto" w:fill="auto"/>
        <w:tabs>
          <w:tab w:val="left" w:pos="572"/>
        </w:tabs>
        <w:spacing w:before="0"/>
        <w:ind w:left="20" w:right="40" w:firstLine="340"/>
        <w:rPr>
          <w:lang w:val="kk-KZ"/>
        </w:rPr>
      </w:pPr>
      <w:r>
        <w:rPr>
          <w:rStyle w:val="3"/>
          <w:rFonts w:eastAsia="Century Gothic"/>
        </w:rPr>
        <w:t>Жыныс ұнтақтарын жер бетіне шығарудьщ әдістері үшке бөлінеді. Олар: механикалық, гидравликалық (пневматикалық) жәие косынды әдістер.</w:t>
      </w:r>
    </w:p>
    <w:p w:rsidR="00112A6F" w:rsidRDefault="00112A6F" w:rsidP="00112A6F">
      <w:pPr>
        <w:pStyle w:val="6"/>
        <w:numPr>
          <w:ilvl w:val="0"/>
          <w:numId w:val="1"/>
        </w:numPr>
        <w:shd w:val="clear" w:color="auto" w:fill="auto"/>
        <w:tabs>
          <w:tab w:val="left" w:pos="586"/>
        </w:tabs>
        <w:spacing w:before="0"/>
        <w:ind w:left="20" w:firstLine="340"/>
      </w:pPr>
      <w:r>
        <w:rPr>
          <w:rStyle w:val="3"/>
          <w:rFonts w:eastAsia="Century Gothic"/>
        </w:rPr>
        <w:t>Ұңғыларды тура әдіспен жуу.</w:t>
      </w:r>
    </w:p>
    <w:p w:rsidR="00112A6F" w:rsidRDefault="00112A6F" w:rsidP="00112A6F">
      <w:pPr>
        <w:pStyle w:val="6"/>
        <w:numPr>
          <w:ilvl w:val="0"/>
          <w:numId w:val="1"/>
        </w:numPr>
        <w:shd w:val="clear" w:color="auto" w:fill="auto"/>
        <w:tabs>
          <w:tab w:val="left" w:pos="581"/>
        </w:tabs>
        <w:spacing w:before="0"/>
        <w:ind w:left="20" w:firstLine="340"/>
      </w:pPr>
      <w:r>
        <w:rPr>
          <w:rStyle w:val="3"/>
          <w:rFonts w:eastAsia="Century Gothic"/>
        </w:rPr>
        <w:t>Ұңғыларды кері әдісиен жуу.</w:t>
      </w:r>
    </w:p>
    <w:p w:rsidR="00112A6F" w:rsidRDefault="00112A6F" w:rsidP="00112A6F">
      <w:pPr>
        <w:pStyle w:val="6"/>
        <w:numPr>
          <w:ilvl w:val="0"/>
          <w:numId w:val="1"/>
        </w:numPr>
        <w:shd w:val="clear" w:color="auto" w:fill="auto"/>
        <w:tabs>
          <w:tab w:val="left" w:pos="595"/>
        </w:tabs>
        <w:spacing w:before="0"/>
        <w:ind w:left="20" w:firstLine="340"/>
      </w:pPr>
      <w:r>
        <w:rPr>
          <w:rStyle w:val="3"/>
          <w:rFonts w:eastAsia="Century Gothic"/>
        </w:rPr>
        <w:t>Күраетырылған жуу әдісі.</w:t>
      </w:r>
    </w:p>
    <w:p w:rsidR="00112A6F" w:rsidRDefault="00112A6F" w:rsidP="00112A6F">
      <w:pPr>
        <w:pStyle w:val="6"/>
        <w:numPr>
          <w:ilvl w:val="0"/>
          <w:numId w:val="1"/>
        </w:numPr>
        <w:shd w:val="clear" w:color="auto" w:fill="auto"/>
        <w:tabs>
          <w:tab w:val="left" w:pos="591"/>
        </w:tabs>
        <w:spacing w:before="0" w:after="531"/>
        <w:ind w:left="20" w:right="40" w:firstLine="340"/>
        <w:rPr>
          <w:rStyle w:val="3"/>
          <w:rFonts w:eastAsia="Century Gothic"/>
        </w:rPr>
      </w:pPr>
      <w:r>
        <w:rPr>
          <w:rStyle w:val="3"/>
          <w:rFonts w:eastAsia="Century Gothic"/>
        </w:rPr>
        <w:t>Ұңғы түбі маңындағы бүрғы сүйығының шыр айналысын туғызып бүрғылау әдісі, яғни жергілікті жуу әдісі, насоссыз бүрғылау кезінде жиі қолданылады.</w:t>
      </w:r>
    </w:p>
    <w:p w:rsidR="00E76457" w:rsidRDefault="00E76457"/>
    <w:sectPr w:rsidR="00E76457" w:rsidSect="00E7645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Century Gothic">
    <w:panose1 w:val="020B0502020202020204"/>
    <w:charset w:val="CC"/>
    <w:family w:val="swiss"/>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558A" w:rsidRDefault="000028BA">
    <w:pPr>
      <w:rPr>
        <w:sz w:val="2"/>
        <w:szCs w:val="2"/>
      </w:rPr>
    </w:pPr>
    <w:r w:rsidRPr="00E20C44">
      <w:pict>
        <v:shapetype id="_x0000_t202" coordsize="21600,21600" o:spt="202" path="m,l,21600r21600,l21600,xe">
          <v:stroke joinstyle="miter"/>
          <v:path gradientshapeok="t" o:connecttype="rect"/>
        </v:shapetype>
        <v:shape id="_x0000_s2049" type="#_x0000_t202" style="position:absolute;margin-left:291.95pt;margin-top:675.6pt;width:14.15pt;height:7.7pt;z-index:-251656192;mso-wrap-style:none;mso-wrap-distance-left:5pt;mso-wrap-distance-right:5pt;mso-position-horizontal-relative:page;mso-position-vertical-relative:page" wrapcoords="0 0" filled="f" stroked="f">
          <v:textbox style="mso-fit-shape-to-text:t" inset="0,0,0,0">
            <w:txbxContent>
              <w:p w:rsidR="0004558A" w:rsidRDefault="000028BA">
                <w:r>
                  <w:fldChar w:fldCharType="begin"/>
                </w:r>
                <w:r>
                  <w:instrText xml:space="preserve"> PAGE \* MERGEFORMAT </w:instrText>
                </w:r>
                <w:r>
                  <w:fldChar w:fldCharType="separate"/>
                </w:r>
                <w:r w:rsidRPr="00E25BB2">
                  <w:rPr>
                    <w:rStyle w:val="20"/>
                    <w:rFonts w:eastAsia="Courier New"/>
                    <w:noProof/>
                  </w:rPr>
                  <w:t>158</w:t>
                </w:r>
                <w:r>
                  <w:fldChar w:fldCharType="end"/>
                </w:r>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558A" w:rsidRDefault="000028BA">
    <w:pPr>
      <w:rPr>
        <w:sz w:val="2"/>
        <w:szCs w:val="2"/>
      </w:rPr>
    </w:pPr>
    <w:r w:rsidRPr="00E20C44">
      <w:pict>
        <v:shapetype id="_x0000_t202" coordsize="21600,21600" o:spt="202" path="m,l,21600r21600,l21600,xe">
          <v:stroke joinstyle="miter"/>
          <v:path gradientshapeok="t" o:connecttype="rect"/>
        </v:shapetype>
        <v:shape id="_x0000_s2050" type="#_x0000_t202" style="position:absolute;margin-left:291.95pt;margin-top:675.6pt;width:14.15pt;height:7.7pt;z-index:-251655168;mso-wrap-style:none;mso-wrap-distance-left:5pt;mso-wrap-distance-right:5pt;mso-position-horizontal-relative:page;mso-position-vertical-relative:page" wrapcoords="0 0" filled="f" stroked="f">
          <v:textbox style="mso-fit-shape-to-text:t" inset="0,0,0,0">
            <w:txbxContent>
              <w:p w:rsidR="0004558A" w:rsidRDefault="000028BA">
                <w:r>
                  <w:fldChar w:fldCharType="begin"/>
                </w:r>
                <w:r>
                  <w:instrText xml:space="preserve"> PAGE \* MERGEFORMAT </w:instrText>
                </w:r>
                <w:r>
                  <w:fldChar w:fldCharType="separate"/>
                </w:r>
                <w:r w:rsidR="00112A6F" w:rsidRPr="00112A6F">
                  <w:rPr>
                    <w:rStyle w:val="20"/>
                    <w:rFonts w:eastAsia="Courier New"/>
                    <w:noProof/>
                  </w:rPr>
                  <w:t>159</w:t>
                </w:r>
                <w:r>
                  <w:fldChar w:fldCharType="end"/>
                </w:r>
              </w:p>
            </w:txbxContent>
          </v:textbox>
          <w10:wrap anchorx="page" anchory="pag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558A" w:rsidRDefault="000028BA">
    <w:pPr>
      <w:rPr>
        <w:sz w:val="2"/>
        <w:szCs w:val="2"/>
      </w:rPr>
    </w:pPr>
    <w:r w:rsidRPr="00E20C44">
      <w:pict>
        <v:shapetype id="_x0000_t202" coordsize="21600,21600" o:spt="202" path="m,l,21600r21600,l21600,xe">
          <v:stroke joinstyle="miter"/>
          <v:path gradientshapeok="t" o:connecttype="rect"/>
        </v:shapetype>
        <v:shape id="_x0000_s2051" type="#_x0000_t202" style="position:absolute;margin-left:293.5pt;margin-top:723.1pt;width:15.35pt;height:7.7pt;z-index:-251654144;mso-wrap-style:none;mso-wrap-distance-left:5pt;mso-wrap-distance-right:5pt;mso-position-horizontal-relative:page;mso-position-vertical-relative:page" wrapcoords="0 0" filled="f" stroked="f">
          <v:textbox style="mso-fit-shape-to-text:t" inset="0,0,0,0">
            <w:txbxContent>
              <w:p w:rsidR="0004558A" w:rsidRDefault="000028BA">
                <w:r>
                  <w:fldChar w:fldCharType="begin"/>
                </w:r>
                <w:r>
                  <w:instrText xml:space="preserve"> PAGE \* MERGEFORMAT </w:instrText>
                </w:r>
                <w:r>
                  <w:fldChar w:fldCharType="separate"/>
                </w:r>
                <w:r w:rsidRPr="00E25BB2">
                  <w:rPr>
                    <w:rStyle w:val="20"/>
                    <w:rFonts w:eastAsia="Courier New"/>
                    <w:noProof/>
                  </w:rPr>
                  <w:t>160</w:t>
                </w:r>
                <w:r>
                  <w:fldChar w:fldCharType="end"/>
                </w:r>
              </w:p>
            </w:txbxContent>
          </v:textbox>
          <w10:wrap anchorx="page" anchory="page"/>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558A" w:rsidRDefault="000028BA"/>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C4528A8"/>
    <w:multiLevelType w:val="hybridMultilevel"/>
    <w:tmpl w:val="B6124874"/>
    <w:lvl w:ilvl="0" w:tplc="EC143A9A">
      <w:start w:val="4"/>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77B05FAC"/>
    <w:multiLevelType w:val="multilevel"/>
    <w:tmpl w:val="2D5213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hdrShapeDefaults>
    <o:shapedefaults v:ext="edit" spidmax="3074"/>
    <o:shapelayout v:ext="edit">
      <o:idmap v:ext="edit" data="2"/>
    </o:shapelayout>
  </w:hdrShapeDefaults>
  <w:compat/>
  <w:rsids>
    <w:rsidRoot w:val="00112A6F"/>
    <w:rsid w:val="000028BA"/>
    <w:rsid w:val="00112A6F"/>
    <w:rsid w:val="00E7645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112A6F"/>
    <w:pPr>
      <w:widowControl w:val="0"/>
      <w:spacing w:after="0" w:line="240" w:lineRule="auto"/>
    </w:pPr>
    <w:rPr>
      <w:rFonts w:ascii="Courier New" w:eastAsia="Courier New" w:hAnsi="Courier New" w:cs="Courier New"/>
      <w:color w:val="000000"/>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6"/>
    <w:rsid w:val="00112A6F"/>
    <w:rPr>
      <w:rFonts w:ascii="Times New Roman" w:eastAsia="Times New Roman" w:hAnsi="Times New Roman" w:cs="Times New Roman"/>
      <w:sz w:val="21"/>
      <w:szCs w:val="21"/>
      <w:shd w:val="clear" w:color="auto" w:fill="FFFFFF"/>
    </w:rPr>
  </w:style>
  <w:style w:type="character" w:customStyle="1" w:styleId="3">
    <w:name w:val="Основной текст3"/>
    <w:basedOn w:val="a3"/>
    <w:rsid w:val="00112A6F"/>
    <w:rPr>
      <w:color w:val="000000"/>
      <w:spacing w:val="0"/>
      <w:w w:val="100"/>
      <w:position w:val="0"/>
      <w:lang w:val="kk-KZ"/>
    </w:rPr>
  </w:style>
  <w:style w:type="character" w:customStyle="1" w:styleId="30">
    <w:name w:val="Основной текст (3)_"/>
    <w:basedOn w:val="a0"/>
    <w:link w:val="31"/>
    <w:rsid w:val="00112A6F"/>
    <w:rPr>
      <w:rFonts w:ascii="Times New Roman" w:eastAsia="Times New Roman" w:hAnsi="Times New Roman" w:cs="Times New Roman"/>
      <w:b/>
      <w:bCs/>
      <w:sz w:val="23"/>
      <w:szCs w:val="23"/>
      <w:shd w:val="clear" w:color="auto" w:fill="FFFFFF"/>
    </w:rPr>
  </w:style>
  <w:style w:type="character" w:customStyle="1" w:styleId="0ptExact">
    <w:name w:val="Основной текст + Интервал 0 pt Exact"/>
    <w:basedOn w:val="a3"/>
    <w:rsid w:val="00112A6F"/>
    <w:rPr>
      <w:color w:val="000000"/>
      <w:spacing w:val="3"/>
      <w:w w:val="100"/>
      <w:position w:val="0"/>
      <w:sz w:val="19"/>
      <w:szCs w:val="19"/>
      <w:lang w:val="kk-KZ"/>
    </w:rPr>
  </w:style>
  <w:style w:type="character" w:customStyle="1" w:styleId="32">
    <w:name w:val="Заголовок №3 (2)_"/>
    <w:basedOn w:val="a0"/>
    <w:link w:val="320"/>
    <w:rsid w:val="00112A6F"/>
    <w:rPr>
      <w:rFonts w:ascii="Times New Roman" w:eastAsia="Times New Roman" w:hAnsi="Times New Roman" w:cs="Times New Roman"/>
      <w:b/>
      <w:bCs/>
      <w:sz w:val="23"/>
      <w:szCs w:val="23"/>
      <w:shd w:val="clear" w:color="auto" w:fill="FFFFFF"/>
    </w:rPr>
  </w:style>
  <w:style w:type="character" w:customStyle="1" w:styleId="2">
    <w:name w:val="Колонтитул (2)_"/>
    <w:basedOn w:val="a0"/>
    <w:rsid w:val="00112A6F"/>
    <w:rPr>
      <w:rFonts w:ascii="Times New Roman" w:eastAsia="Times New Roman" w:hAnsi="Times New Roman" w:cs="Times New Roman"/>
      <w:b w:val="0"/>
      <w:bCs w:val="0"/>
      <w:i w:val="0"/>
      <w:iCs w:val="0"/>
      <w:smallCaps w:val="0"/>
      <w:strike w:val="0"/>
      <w:sz w:val="21"/>
      <w:szCs w:val="21"/>
      <w:u w:val="none"/>
    </w:rPr>
  </w:style>
  <w:style w:type="character" w:customStyle="1" w:styleId="20">
    <w:name w:val="Колонтитул (2)"/>
    <w:basedOn w:val="2"/>
    <w:rsid w:val="00112A6F"/>
    <w:rPr>
      <w:color w:val="000000"/>
      <w:spacing w:val="0"/>
      <w:w w:val="100"/>
      <w:position w:val="0"/>
    </w:rPr>
  </w:style>
  <w:style w:type="character" w:customStyle="1" w:styleId="4">
    <w:name w:val="Заголовок №4_"/>
    <w:basedOn w:val="a0"/>
    <w:link w:val="40"/>
    <w:rsid w:val="00112A6F"/>
    <w:rPr>
      <w:rFonts w:ascii="Times New Roman" w:eastAsia="Times New Roman" w:hAnsi="Times New Roman" w:cs="Times New Roman"/>
      <w:b/>
      <w:bCs/>
      <w:i/>
      <w:iCs/>
      <w:sz w:val="23"/>
      <w:szCs w:val="23"/>
      <w:shd w:val="clear" w:color="auto" w:fill="FFFFFF"/>
    </w:rPr>
  </w:style>
  <w:style w:type="character" w:customStyle="1" w:styleId="10pt">
    <w:name w:val="Основной текст + 10 pt;Полужирный;Курсив"/>
    <w:basedOn w:val="a3"/>
    <w:rsid w:val="00112A6F"/>
    <w:rPr>
      <w:b/>
      <w:bCs/>
      <w:i/>
      <w:iCs/>
      <w:color w:val="000000"/>
      <w:spacing w:val="0"/>
      <w:w w:val="100"/>
      <w:position w:val="0"/>
      <w:sz w:val="20"/>
      <w:szCs w:val="20"/>
      <w:lang w:val="kk-KZ"/>
    </w:rPr>
  </w:style>
  <w:style w:type="character" w:customStyle="1" w:styleId="CenturyGothic55pt">
    <w:name w:val="Основной текст + Century Gothic;5;5 pt"/>
    <w:basedOn w:val="a3"/>
    <w:rsid w:val="00112A6F"/>
    <w:rPr>
      <w:rFonts w:ascii="Century Gothic" w:eastAsia="Century Gothic" w:hAnsi="Century Gothic" w:cs="Century Gothic"/>
      <w:color w:val="000000"/>
      <w:spacing w:val="0"/>
      <w:w w:val="100"/>
      <w:position w:val="0"/>
      <w:sz w:val="11"/>
      <w:szCs w:val="11"/>
      <w:lang w:val="kk-KZ"/>
    </w:rPr>
  </w:style>
  <w:style w:type="character" w:customStyle="1" w:styleId="a4">
    <w:name w:val="Подпись к картинке_"/>
    <w:basedOn w:val="a0"/>
    <w:link w:val="a5"/>
    <w:rsid w:val="00112A6F"/>
    <w:rPr>
      <w:rFonts w:ascii="Times New Roman" w:eastAsia="Times New Roman" w:hAnsi="Times New Roman" w:cs="Times New Roman"/>
      <w:sz w:val="18"/>
      <w:szCs w:val="18"/>
      <w:shd w:val="clear" w:color="auto" w:fill="FFFFFF"/>
    </w:rPr>
  </w:style>
  <w:style w:type="character" w:customStyle="1" w:styleId="105pt">
    <w:name w:val="Подпись к картинке + 10;5 pt;Полужирный"/>
    <w:basedOn w:val="a4"/>
    <w:rsid w:val="00112A6F"/>
    <w:rPr>
      <w:b/>
      <w:bCs/>
      <w:color w:val="000000"/>
      <w:spacing w:val="0"/>
      <w:w w:val="100"/>
      <w:position w:val="0"/>
      <w:sz w:val="21"/>
      <w:szCs w:val="21"/>
      <w:lang w:val="kk-KZ"/>
    </w:rPr>
  </w:style>
  <w:style w:type="paragraph" w:customStyle="1" w:styleId="6">
    <w:name w:val="Основной текст6"/>
    <w:basedOn w:val="a"/>
    <w:link w:val="a3"/>
    <w:rsid w:val="00112A6F"/>
    <w:pPr>
      <w:shd w:val="clear" w:color="auto" w:fill="FFFFFF"/>
      <w:spacing w:before="300" w:line="264" w:lineRule="exact"/>
      <w:ind w:hanging="360"/>
      <w:jc w:val="both"/>
    </w:pPr>
    <w:rPr>
      <w:rFonts w:ascii="Times New Roman" w:eastAsia="Times New Roman" w:hAnsi="Times New Roman" w:cs="Times New Roman"/>
      <w:color w:val="auto"/>
      <w:sz w:val="21"/>
      <w:szCs w:val="21"/>
      <w:lang w:val="ru-RU" w:eastAsia="en-US"/>
    </w:rPr>
  </w:style>
  <w:style w:type="paragraph" w:customStyle="1" w:styleId="31">
    <w:name w:val="Основной текст (3)"/>
    <w:basedOn w:val="a"/>
    <w:link w:val="30"/>
    <w:rsid w:val="00112A6F"/>
    <w:pPr>
      <w:shd w:val="clear" w:color="auto" w:fill="FFFFFF"/>
      <w:spacing w:after="300" w:line="0" w:lineRule="atLeast"/>
      <w:ind w:firstLine="340"/>
      <w:jc w:val="both"/>
    </w:pPr>
    <w:rPr>
      <w:rFonts w:ascii="Times New Roman" w:eastAsia="Times New Roman" w:hAnsi="Times New Roman" w:cs="Times New Roman"/>
      <w:b/>
      <w:bCs/>
      <w:color w:val="auto"/>
      <w:sz w:val="23"/>
      <w:szCs w:val="23"/>
      <w:lang w:val="ru-RU" w:eastAsia="en-US"/>
    </w:rPr>
  </w:style>
  <w:style w:type="paragraph" w:customStyle="1" w:styleId="320">
    <w:name w:val="Заголовок №3 (2)"/>
    <w:basedOn w:val="a"/>
    <w:link w:val="32"/>
    <w:rsid w:val="00112A6F"/>
    <w:pPr>
      <w:shd w:val="clear" w:color="auto" w:fill="FFFFFF"/>
      <w:spacing w:after="360" w:line="0" w:lineRule="atLeast"/>
      <w:ind w:hanging="1060"/>
      <w:jc w:val="center"/>
      <w:outlineLvl w:val="2"/>
    </w:pPr>
    <w:rPr>
      <w:rFonts w:ascii="Times New Roman" w:eastAsia="Times New Roman" w:hAnsi="Times New Roman" w:cs="Times New Roman"/>
      <w:b/>
      <w:bCs/>
      <w:color w:val="auto"/>
      <w:sz w:val="23"/>
      <w:szCs w:val="23"/>
      <w:lang w:val="ru-RU" w:eastAsia="en-US"/>
    </w:rPr>
  </w:style>
  <w:style w:type="paragraph" w:customStyle="1" w:styleId="40">
    <w:name w:val="Заголовок №4"/>
    <w:basedOn w:val="a"/>
    <w:link w:val="4"/>
    <w:rsid w:val="00112A6F"/>
    <w:pPr>
      <w:shd w:val="clear" w:color="auto" w:fill="FFFFFF"/>
      <w:spacing w:before="480" w:after="300" w:line="0" w:lineRule="atLeast"/>
      <w:ind w:hanging="2180"/>
      <w:outlineLvl w:val="3"/>
    </w:pPr>
    <w:rPr>
      <w:rFonts w:ascii="Times New Roman" w:eastAsia="Times New Roman" w:hAnsi="Times New Roman" w:cs="Times New Roman"/>
      <w:b/>
      <w:bCs/>
      <w:i/>
      <w:iCs/>
      <w:color w:val="auto"/>
      <w:sz w:val="23"/>
      <w:szCs w:val="23"/>
      <w:lang w:val="ru-RU" w:eastAsia="en-US"/>
    </w:rPr>
  </w:style>
  <w:style w:type="paragraph" w:customStyle="1" w:styleId="a5">
    <w:name w:val="Подпись к картинке"/>
    <w:basedOn w:val="a"/>
    <w:link w:val="a4"/>
    <w:rsid w:val="00112A6F"/>
    <w:pPr>
      <w:shd w:val="clear" w:color="auto" w:fill="FFFFFF"/>
      <w:spacing w:line="240" w:lineRule="exact"/>
      <w:jc w:val="both"/>
    </w:pPr>
    <w:rPr>
      <w:rFonts w:ascii="Times New Roman" w:eastAsia="Times New Roman" w:hAnsi="Times New Roman" w:cs="Times New Roman"/>
      <w:color w:val="auto"/>
      <w:sz w:val="18"/>
      <w:szCs w:val="18"/>
      <w:lang w:val="ru-RU"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footer" Target="footer2.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footer" Target="footer4.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648</Words>
  <Characters>3699</Characters>
  <Application>Microsoft Office Word</Application>
  <DocSecurity>0</DocSecurity>
  <Lines>30</Lines>
  <Paragraphs>8</Paragraphs>
  <ScaleCrop>false</ScaleCrop>
  <Company>Microsoft</Company>
  <LinksUpToDate>false</LinksUpToDate>
  <CharactersWithSpaces>4339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2016-01-18T09:04:00Z</dcterms:created>
  <dcterms:modified xsi:type="dcterms:W3CDTF">2016-01-18T09:05:00Z</dcterms:modified>
</cp:coreProperties>
</file>